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 w:val="0"/>
          <w:iCs w:val="0"/>
          <w:caps w:val="0"/>
          <w:color w:val="373535"/>
          <w:spacing w:val="0"/>
          <w:sz w:val="30"/>
          <w:szCs w:val="30"/>
          <w:shd w:val="clear" w:fill="FFFFFF"/>
        </w:rPr>
      </w:pPr>
      <w:r>
        <w:rPr>
          <w:rFonts w:hint="eastAsia" w:asciiTheme="minorEastAsia" w:hAnsiTheme="minorEastAsia" w:eastAsiaTheme="minorEastAsia" w:cstheme="minorEastAsia"/>
          <w:i w:val="0"/>
          <w:iCs w:val="0"/>
          <w:caps w:val="0"/>
          <w:color w:val="373535"/>
          <w:spacing w:val="0"/>
          <w:sz w:val="30"/>
          <w:szCs w:val="30"/>
          <w:shd w:val="clear" w:fill="FFFFFF"/>
        </w:rPr>
        <w:t>深耕蓝海圆梦 “碧海丹心”报国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黑体" w:eastAsia="黑体" w:cs="黑体"/>
          <w:i w:val="0"/>
          <w:iCs w:val="0"/>
          <w:caps w:val="0"/>
          <w:color w:val="373535"/>
          <w:spacing w:val="0"/>
          <w:sz w:val="32"/>
          <w:szCs w:val="32"/>
        </w:rPr>
      </w:pPr>
      <w:bookmarkStart w:id="0" w:name="_GoBack"/>
      <w:r>
        <w:rPr>
          <w:rFonts w:hint="eastAsia" w:ascii="黑体" w:hAnsi="黑体" w:eastAsia="黑体" w:cs="黑体"/>
          <w:i w:val="0"/>
          <w:iCs w:val="0"/>
          <w:caps w:val="0"/>
          <w:color w:val="373535"/>
          <w:spacing w:val="0"/>
          <w:sz w:val="32"/>
          <w:szCs w:val="32"/>
          <w:bdr w:val="none" w:color="auto" w:sz="0" w:space="0"/>
          <w:shd w:val="clear" w:fill="FFFFFF"/>
        </w:rPr>
        <w:t>中国海油让“南海万亿方大气区”蓝图终成现实</w:t>
      </w:r>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0" w:beforeAutospacing="0" w:after="150" w:afterAutospacing="0" w:line="240" w:lineRule="auto"/>
        <w:ind w:left="0" w:right="0" w:firstLine="600" w:firstLineChars="20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本报讯（记者张光明 特约记者吴盛龙） 8月7日，中国海油宣布，新近探获全球首个超深水超浅层大气田陵水36-1，天然气探明地质储量超1000亿立方米。由此，中国海油在我国南海北部莺歌海、琼东南、珠江口三个盆地累计探明天然气地质储量超1万亿立方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这是中国海油“碧海丹心 能源报国”的又一壮举。我国油气对外依存度高，尤其是作为清洁能源的天然气，近年消费量猛增。中国海油推进“南海万亿方大气区”建设，更大规模的天然气将由海向陆进一步保障我国能源安全，“添绿”美丽中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这也是中国海油科技创新绽放的“花朵”。南海地质复杂，天然气勘探在高温高压、深水等领域面临众多世界级技术难题。“南海万亿方大气区”蓝图的实现表明我国海上天然气勘探开发能力和相关技术达到世界先进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梦圆“南海万亿方大气区”，几代海洋石油人接力奋战！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20世纪50年代，南海莺歌海海域汩汩升腾的气泡，点燃了石油人下海找油的梦想。20世纪80年代，迎着改革开放的春风，中国海洋石油工业逐渐走出缺资金、缺技术的困境。中国海油与外方合作勘探，发现了我国海上首个千亿方大气田崖城13-1，举国振奋。但单个气田开发投资大、风险高，亟待发现更多气田一起开发。“南海万亿方大气区”的梦想在海油人心中“生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追寻这个梦想，中国海油合作与自营“双轮驱动”，由浅水向深水，从浅部地层拓展至高温高压中深层，先后发现了东方1-1、番禺30-1、东方13-2、荔湾3-1、“深海一号”等一批天然气田。至2017年，中国海油在南海探明天然气地质储量已近8000亿立方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2019年以来，中国海油实施国内油气增储上产“七年行动计划”，提速“南海万亿方大气区”建设，计划2025年达成目标。越靠近目标，难度越大——随着勘探程度的提高，好的勘探目标更加难寻。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越是艰险越向前，中国海油迎难而上，不断加大海上油气勘探开发力度：勘探深水深部地层，2022年发现我国首个深水深层气田宝岛21-1；勘探深水浅部地层，今年发现全球首个超深水超浅层气田陵水36-1。“南海万亿方大气区”版图的最后一块“拼图”由此补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450" w:afterAutospacing="0" w:line="240" w:lineRule="auto"/>
        <w:ind w:left="0" w:right="0" w:firstLine="0"/>
        <w:textAlignment w:val="auto"/>
        <w:rPr>
          <w:rFonts w:hint="eastAsia" w:asciiTheme="minorEastAsia" w:hAnsiTheme="minorEastAsia" w:eastAsiaTheme="minorEastAsia" w:cstheme="minorEastAsia"/>
          <w:i w:val="0"/>
          <w:iCs w:val="0"/>
          <w:caps w:val="0"/>
          <w:color w:val="373535"/>
          <w:spacing w:val="0"/>
          <w:sz w:val="30"/>
          <w:szCs w:val="30"/>
        </w:rPr>
      </w:pPr>
      <w:r>
        <w:rPr>
          <w:rFonts w:hint="eastAsia" w:asciiTheme="minorEastAsia" w:hAnsiTheme="minorEastAsia" w:eastAsiaTheme="minorEastAsia" w:cstheme="minorEastAsia"/>
          <w:i w:val="0"/>
          <w:iCs w:val="0"/>
          <w:caps w:val="0"/>
          <w:color w:val="373535"/>
          <w:spacing w:val="0"/>
          <w:sz w:val="30"/>
          <w:szCs w:val="30"/>
          <w:bdr w:val="none" w:color="auto" w:sz="0" w:space="0"/>
          <w:shd w:val="clear" w:fill="FFFFFF"/>
        </w:rPr>
        <w:t>　　几代海油人念兹在兹的梦想，提前一年实现。</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i w:val="0"/>
          <w:iCs w:val="0"/>
          <w:caps w:val="0"/>
          <w:color w:val="373535"/>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å¾®è½¯é›…é»‘">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AD08FE"/>
    <w:rsid w:val="16AD0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2025-05-09T07:33:00Z</dcterms:created>
  <dc:creator>王娟</dc:creator>
  <cp:lastModifiedBy>王娟</cp:lastModifiedBy>
  <dcterms:modified xsi:type="dcterms:W3CDTF">2025-05-09T07:54:16Z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B0667842C00642FFA23ADB6BF53243CE</vt:lpwstr>
  </property>
</Properties>
</file>